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16DC" w:rsidRDefault="00C216DC"/>
    <w:p w:rsidR="00C216DC" w:rsidRDefault="00C216DC">
      <w:bookmarkStart w:id="0" w:name="_GoBack"/>
      <w:bookmarkEnd w:id="0"/>
    </w:p>
    <w:p w:rsidR="00C216DC" w:rsidRDefault="00C216DC"/>
    <w:p w:rsidR="00C216DC" w:rsidRDefault="00C216DC"/>
    <w:p w:rsidR="00C216DC" w:rsidRDefault="00C216DC"/>
    <w:p w:rsidR="00C216DC" w:rsidRDefault="00C216DC"/>
    <w:p w:rsidR="00C216DC" w:rsidRDefault="00C216DC" w:rsidP="00C216DC">
      <w:pPr>
        <w:jc w:val="center"/>
      </w:pPr>
      <w:r>
        <w:t>Responses to Art Depictions</w:t>
      </w:r>
    </w:p>
    <w:p w:rsidR="00C216DC" w:rsidRDefault="00C216DC" w:rsidP="00C216DC">
      <w:pPr>
        <w:jc w:val="center"/>
      </w:pPr>
      <w:r>
        <w:t>Name of Student</w:t>
      </w:r>
    </w:p>
    <w:p w:rsidR="00C216DC" w:rsidRDefault="00C216DC" w:rsidP="00C216DC">
      <w:pPr>
        <w:jc w:val="center"/>
      </w:pPr>
      <w:r>
        <w:t>Name of Institution</w:t>
      </w:r>
    </w:p>
    <w:p w:rsidR="00C216DC" w:rsidRDefault="00C216DC" w:rsidP="00C216DC">
      <w:pPr>
        <w:jc w:val="center"/>
      </w:pPr>
      <w:r>
        <w:t xml:space="preserve">Date </w:t>
      </w:r>
      <w:r>
        <w:br w:type="page"/>
      </w:r>
    </w:p>
    <w:p w:rsidR="00C216DC" w:rsidRDefault="00C216DC" w:rsidP="006968A4">
      <w:pPr>
        <w:spacing w:after="0" w:line="240" w:lineRule="auto"/>
      </w:pPr>
      <w:r w:rsidRPr="00C216DC">
        <w:rPr>
          <w:b/>
        </w:rPr>
        <w:lastRenderedPageBreak/>
        <w:t>Artist's Name:</w:t>
      </w:r>
      <w:r>
        <w:t xml:space="preserve"> Arthur C. Danto</w:t>
      </w:r>
    </w:p>
    <w:p w:rsidR="00C216DC" w:rsidRDefault="00C216DC" w:rsidP="006968A4">
      <w:pPr>
        <w:spacing w:after="0" w:line="240" w:lineRule="auto"/>
      </w:pPr>
      <w:r w:rsidRPr="00C216DC">
        <w:rPr>
          <w:b/>
        </w:rPr>
        <w:t>Title of Work:</w:t>
      </w:r>
      <w:r>
        <w:t xml:space="preserve"> Untitled</w:t>
      </w:r>
    </w:p>
    <w:p w:rsidR="00C216DC" w:rsidRDefault="00C216DC" w:rsidP="006968A4">
      <w:pPr>
        <w:spacing w:after="0" w:line="240" w:lineRule="auto"/>
      </w:pPr>
      <w:r w:rsidRPr="00C216DC">
        <w:rPr>
          <w:b/>
        </w:rPr>
        <w:t>Date of Work:</w:t>
      </w:r>
      <w:r>
        <w:t xml:space="preserve"> 2000</w:t>
      </w:r>
    </w:p>
    <w:p w:rsidR="00C216DC" w:rsidRDefault="00C216DC" w:rsidP="006968A4">
      <w:pPr>
        <w:spacing w:after="0" w:line="240" w:lineRule="auto"/>
      </w:pPr>
      <w:r w:rsidRPr="00C216DC">
        <w:rPr>
          <w:b/>
        </w:rPr>
        <w:t>Culture:</w:t>
      </w:r>
      <w:r>
        <w:t xml:space="preserve"> Iranian</w:t>
      </w:r>
    </w:p>
    <w:p w:rsidR="00C216DC" w:rsidRDefault="00C216DC" w:rsidP="006968A4">
      <w:pPr>
        <w:spacing w:after="0" w:line="240" w:lineRule="auto"/>
      </w:pPr>
      <w:r w:rsidRPr="00C216DC">
        <w:rPr>
          <w:b/>
        </w:rPr>
        <w:t>Media:</w:t>
      </w:r>
      <w:r>
        <w:t xml:space="preserve"> Interview</w:t>
      </w:r>
    </w:p>
    <w:p w:rsidR="00C216DC" w:rsidRDefault="00C216DC" w:rsidP="006968A4">
      <w:pPr>
        <w:spacing w:after="0" w:line="240" w:lineRule="auto"/>
      </w:pPr>
      <w:r w:rsidRPr="00C216DC">
        <w:rPr>
          <w:b/>
        </w:rPr>
        <w:t>Size:</w:t>
      </w:r>
      <w:r>
        <w:t xml:space="preserve"> Unspecified</w:t>
      </w:r>
    </w:p>
    <w:p w:rsidR="00C216DC" w:rsidRDefault="00C216DC" w:rsidP="006968A4">
      <w:pPr>
        <w:spacing w:after="0" w:line="240" w:lineRule="auto"/>
      </w:pPr>
      <w:r w:rsidRPr="00C216DC">
        <w:rPr>
          <w:b/>
        </w:rPr>
        <w:t>Context:</w:t>
      </w:r>
      <w:r>
        <w:t xml:space="preserve"> The artist is interviewing a fellow artist. The interview has displays of the social integration and contemplation of her work with regards to her external environment. The artist's questions are carefully framed to quire more information about the social relationship of Shirin Neshat's artwork that has groped into movies. The art pieces in this scenario dictate a connection between the women protagonist's illustrations of life, coupled with their competencies in a social and cultural paradigm that involves them seeking freedom. The art highlights their struggle but as a separate battle as compared to the one from their male counterparts. Danto also frames his question to determine a link between Shirin's life and the form of art she produced. The answers to the artist's question prove the existence of a psychological factor in the depiction of her artwork that ties to her home country and the revolution that has taken place in her absence. The interviewee relates some of her art pieces on her life experiences and coins a narrative for the revolution of the women in Iran in their attempts to attain some form of freedom but maybe still retain the power that their roles provide. The interviewee's art pieces also involve political representation in the definition and illustration of the strife between Iran and Iraq.</w:t>
      </w:r>
    </w:p>
    <w:p w:rsidR="00C216DC" w:rsidRDefault="00C216DC" w:rsidP="006968A4">
      <w:pPr>
        <w:spacing w:after="0" w:line="240" w:lineRule="auto"/>
      </w:pPr>
      <w:r w:rsidRPr="00C216DC">
        <w:rPr>
          <w:b/>
        </w:rPr>
        <w:t>Aesthetic Significance:</w:t>
      </w:r>
      <w:r>
        <w:t xml:space="preserve"> The interviewee involves common dialogue between the artist and the interviewee. In this dialogues, the artist tries to relate and perceive further understanding of the context of the latter's artwork. Danto, aside from carefully crafting his interview questions, explains his understanding in his perspective which contributes to the overall understanding of the themes involved in the art interviewee's art pieces. Danto also engages the interviewee in background information as from the beginning. The cultural definitions given by the interviewee provide context and flavor for the pieces of her art and relational material. The artist and the interviewee both engage in vivid descriptions of the artwork in the form of movies including the cultural diversity in the wake of the revolution and the performances. The performances specifically detail the characters, set and involve the two subjects explaining the underlying themes within their roles and casting. These effects serve to include the audience of the interview to share in the experiences crafted by the interviewee's art.</w:t>
      </w:r>
    </w:p>
    <w:p w:rsidR="00E61849" w:rsidRPr="00C216DC" w:rsidRDefault="00C216DC" w:rsidP="006968A4">
      <w:pPr>
        <w:spacing w:after="0" w:line="240" w:lineRule="auto"/>
      </w:pPr>
      <w:r w:rsidRPr="00C216DC">
        <w:rPr>
          <w:b/>
        </w:rPr>
        <w:t>Perspective/Critique/Interpretation:</w:t>
      </w:r>
      <w:r>
        <w:t xml:space="preserve"> The interview is a promotional interview that artists give in favor of popularizing their art pieces and their content. Such promotional works include a vivid description of portions of the art piece which provides for the audience that has viewed or not yet viewed the piece of art under consideration. The focus of the artwork in question describes the cultural significance of freedom for women in Iran in the wake of a cultural revolution. The interviewee also indicates a close relationship between her artistic descriptions and her own life. A critical example of the artistic significance is the fact that it has taken her ten years to believe in her artistry.</w:t>
      </w:r>
    </w:p>
    <w:sectPr w:rsidR="00E61849" w:rsidRPr="00C216DC" w:rsidSect="00C216DC">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43A" w:rsidRDefault="00DB243A" w:rsidP="00C216DC">
      <w:pPr>
        <w:spacing w:after="0" w:line="240" w:lineRule="auto"/>
      </w:pPr>
      <w:r>
        <w:separator/>
      </w:r>
    </w:p>
  </w:endnote>
  <w:endnote w:type="continuationSeparator" w:id="0">
    <w:p w:rsidR="00DB243A" w:rsidRDefault="00DB243A" w:rsidP="00C21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6DC" w:rsidRDefault="00C216D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6DC" w:rsidRDefault="00C216D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6DC" w:rsidRDefault="00C216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43A" w:rsidRDefault="00DB243A" w:rsidP="00C216DC">
      <w:pPr>
        <w:spacing w:after="0" w:line="240" w:lineRule="auto"/>
      </w:pPr>
      <w:r>
        <w:separator/>
      </w:r>
    </w:p>
  </w:footnote>
  <w:footnote w:type="continuationSeparator" w:id="0">
    <w:p w:rsidR="00DB243A" w:rsidRDefault="00DB243A" w:rsidP="00C216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6DC" w:rsidRDefault="00C216D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6DC" w:rsidRDefault="00C216DC">
    <w:pPr>
      <w:pStyle w:val="Header"/>
      <w:jc w:val="right"/>
    </w:pPr>
    <w:r>
      <w:t xml:space="preserve">DANTO’S INTERVIEW </w:t>
    </w:r>
    <w:r>
      <w:tab/>
    </w:r>
    <w:r>
      <w:tab/>
    </w:r>
    <w:sdt>
      <w:sdtPr>
        <w:id w:val="12673491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968A4">
          <w:rPr>
            <w:noProof/>
          </w:rPr>
          <w:t>2</w:t>
        </w:r>
        <w:r>
          <w:rPr>
            <w:noProof/>
          </w:rPr>
          <w:fldChar w:fldCharType="end"/>
        </w:r>
      </w:sdtContent>
    </w:sdt>
  </w:p>
  <w:p w:rsidR="00C216DC" w:rsidRDefault="00C216D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6DC" w:rsidRDefault="00C216DC">
    <w:pPr>
      <w:pStyle w:val="Header"/>
      <w:jc w:val="right"/>
    </w:pPr>
    <w:r>
      <w:t>Running Head: DANTO’S INTERVIEW</w:t>
    </w:r>
    <w:r>
      <w:tab/>
    </w:r>
    <w:r>
      <w:tab/>
    </w:r>
    <w:sdt>
      <w:sdtPr>
        <w:id w:val="-14436055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968A4">
          <w:rPr>
            <w:noProof/>
          </w:rPr>
          <w:t>1</w:t>
        </w:r>
        <w:r>
          <w:rPr>
            <w:noProof/>
          </w:rPr>
          <w:fldChar w:fldCharType="end"/>
        </w:r>
      </w:sdtContent>
    </w:sdt>
  </w:p>
  <w:p w:rsidR="00C216DC" w:rsidRDefault="00C216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48D"/>
    <w:rsid w:val="0024039C"/>
    <w:rsid w:val="003D2BCC"/>
    <w:rsid w:val="0045748D"/>
    <w:rsid w:val="0046639E"/>
    <w:rsid w:val="00513C96"/>
    <w:rsid w:val="006968A4"/>
    <w:rsid w:val="006E6D27"/>
    <w:rsid w:val="00862454"/>
    <w:rsid w:val="008A0080"/>
    <w:rsid w:val="009245F0"/>
    <w:rsid w:val="00C216DC"/>
    <w:rsid w:val="00DB243A"/>
    <w:rsid w:val="00E61849"/>
    <w:rsid w:val="00E93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04A1D4-3AC0-4AE4-8437-832ED3273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6DC"/>
  </w:style>
  <w:style w:type="paragraph" w:styleId="Footer">
    <w:name w:val="footer"/>
    <w:basedOn w:val="Normal"/>
    <w:link w:val="FooterChar"/>
    <w:uiPriority w:val="99"/>
    <w:unhideWhenUsed/>
    <w:rsid w:val="00C21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6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502</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2019-04-10T18:21:00Z</dcterms:created>
  <dcterms:modified xsi:type="dcterms:W3CDTF">2019-04-10T18:21:00Z</dcterms:modified>
</cp:coreProperties>
</file>